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0"/>
      </w:tblGrid>
      <w:tr w:rsidR="00315008" w:rsidRPr="00315008" w:rsidTr="00315008">
        <w:trPr>
          <w:tblCellSpacing w:w="15" w:type="dxa"/>
        </w:trPr>
        <w:tc>
          <w:tcPr>
            <w:tcW w:w="4950" w:type="pct"/>
            <w:vAlign w:val="center"/>
            <w:hideMark/>
          </w:tcPr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bookmarkStart w:id="0" w:name="_GoBack"/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Информация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о системе дошкольного образования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Итум-Калинском</w:t>
            </w:r>
            <w:proofErr w:type="spellEnd"/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 xml:space="preserve"> муниципальном  районе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на 01.01.2017г.</w:t>
            </w:r>
            <w:bookmarkEnd w:id="0"/>
          </w:p>
        </w:tc>
      </w:tr>
    </w:tbl>
    <w:p w:rsidR="00315008" w:rsidRPr="00315008" w:rsidRDefault="00315008" w:rsidP="00315008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315008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315008" w:rsidRPr="00315008" w:rsidTr="00315008">
        <w:trPr>
          <w:tblCellSpacing w:w="15" w:type="dxa"/>
        </w:trPr>
        <w:tc>
          <w:tcPr>
            <w:tcW w:w="0" w:type="auto"/>
            <w:hideMark/>
          </w:tcPr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    Со вступления в силу нового закона «Об образовании в РФ» дошкольное образование стало первым уровнем общего образования. Государство теперь гарантирует не только доступность, но и качество образования на этом уровне. В связи с введением Федеральных государственных образовательных стандартов дошкольного образования (ФГОС </w:t>
            </w:r>
            <w:proofErr w:type="gram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ДО</w:t>
            </w:r>
            <w:proofErr w:type="gram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) </w:t>
            </w:r>
            <w:proofErr w:type="gram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</w:t>
            </w:r>
            <w:proofErr w:type="gram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программу дошкольного образования перед дошкольным учреждением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Итум-Калинского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муниципального района возникает задача изменения в детском саду организации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-образовательного процесса. Это серьезный шаг на пути к повышению качества образования в детских садах как самостоятельного звена общего образования. В районе утвержден план основных мероприятий по введению ФГОС, создана районная рабочая группа, ведется работа по созданию системы методической работы, обеспечивающей сопровождение введения ФГОС </w:t>
            </w:r>
            <w:proofErr w:type="gram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ДО</w:t>
            </w:r>
            <w:proofErr w:type="gram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. Вопросы обеспечения качества и доступности дошкольного образования неоднократно рассматриваются на заседаниях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методобъединений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воспитателей ДОУ: Третий год в районе продолжаются мероприятия по модернизации дошкольного образования.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   В сентябре 2015 года открыты две группы для детей раннего возраста на 40 мест, а в  сентябре  2016 года введены дополнительные 20 мест за счет открытия подготовительной группы кратковременного пребывания детей в возрасте от 6 до 7 лет  при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Итум-Калинской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СОШ. Содержание программы не дублирует программу 1 класса и соответствует возрастным особенностям детей старшего дошкольного возраста.  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 Сегодня на территории муниципального образования функционируют 1 образовательная организация, реализующие общеобразовательные программы дошкольного образования, которые посещают 131 воспитанников. Средняя посещаемость детьми д/сада в 2015-2016 учебном году составила 88%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Новое качество дошкольного образования предполагает усиление кадрового потенциала педагогов дошкольных образовательных учреждений. В системе дошкольного образования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Итум-Калинского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муниципального  района работает 11 педагогов. В их числе 1 старший воспитатель, 10 воспитателей. Качественный анализ педагогов дошкольного образования: 45% педагогов имеют высшее  образование, 18 % - среднее специальное образование, остальные 37% учатся в различных учебных заведениях.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 2015-2016 учебном году 3 педагога прошли аттестацию на первую квалификационную категорию.  Средняя заработная плата педагогических работников дошкольного учреждения района составляет 17710 рублей. Дошкольное учреждение подключено к сети Интернет и оснащено дополнительным компьютерным оборудованием.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  детском саду имеется автоматическая пожарная сигнализация. Установлены камеры видеонаблюдения.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 Указе Президента Российской Федерации от 7 мая 2012 года №597 « О мерах по реализации государственной социальной политики» была поставлена задача по обеспечению местами в дошкольных образовательных учреждениях детей, начиная с 3-х летнего возраста, к 2016 году. В настоящее время на муниципальном уровне отрегулированы Порядок комплектования и правила приема детей в дошкольные образовательные учреждения, сформирован банк данных по регистрации заявителей для постановки на очередь в детский сад. С 2014 г. функционирует автоматизированная информационная система «Электронная очередь». По состоянию на 1 августа запросы всех желающих по устройству в дошкольные учреждения района удовлетворены. Когда мы говорим о предоставлении дошкольных образовательных услуг, то в первую очередь речь идёт об их доступности для различных категорий населения района.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Результаты деятельности дошкольного образовательного  учреждения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 xml:space="preserve">за 2015-2016 </w:t>
            </w:r>
            <w:proofErr w:type="spellStart"/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уч</w:t>
            </w:r>
            <w:proofErr w:type="gramStart"/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.г</w:t>
            </w:r>
            <w:proofErr w:type="spellEnd"/>
            <w:proofErr w:type="gramEnd"/>
          </w:p>
          <w:p w:rsidR="00315008" w:rsidRPr="00315008" w:rsidRDefault="00315008" w:rsidP="0031500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Освоение воспитанниками общеобразовательной программы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0"/>
              <w:gridCol w:w="1560"/>
              <w:gridCol w:w="1425"/>
              <w:gridCol w:w="1215"/>
            </w:tblGrid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Уровни развития интегративных качеств</w:t>
                  </w:r>
                </w:p>
              </w:tc>
              <w:tc>
                <w:tcPr>
                  <w:tcW w:w="418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ИТОГОВЫИ ПОКАЗА ГЕЛЬ ПО ДОО </w:t>
                  </w:r>
                  <w:proofErr w:type="gramStart"/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</w:t>
                  </w:r>
                </w:p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Группы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раннего возраста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Младшая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</w:tbl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0"/>
              <w:gridCol w:w="1560"/>
              <w:gridCol w:w="1425"/>
              <w:gridCol w:w="1215"/>
            </w:tblGrid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Уровни овладения образовательными областями</w:t>
                  </w:r>
                </w:p>
              </w:tc>
              <w:tc>
                <w:tcPr>
                  <w:tcW w:w="418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ИТОГОВЫИ ПОКАЗА ГЕЛЬ ПО ДОО </w:t>
                  </w:r>
                  <w:proofErr w:type="gramStart"/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</w:t>
                  </w:r>
                </w:p>
                <w:p w:rsidR="00315008" w:rsidRPr="00315008" w:rsidRDefault="00315008" w:rsidP="00315008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Группы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раннего возраста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Младшая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315008" w:rsidRPr="00315008">
              <w:trPr>
                <w:tblCellSpacing w:w="0" w:type="dxa"/>
              </w:trPr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15008" w:rsidRPr="00315008" w:rsidRDefault="00315008" w:rsidP="003150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50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</w:tbl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Удовлетворенность образовательным процессом.</w:t>
            </w:r>
          </w:p>
          <w:p w:rsidR="00315008" w:rsidRPr="00315008" w:rsidRDefault="00315008" w:rsidP="0031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b/>
                <w:bCs/>
                <w:color w:val="78716B"/>
                <w:sz w:val="20"/>
                <w:szCs w:val="20"/>
                <w:lang w:eastAsia="ru-RU"/>
              </w:rPr>
              <w:t> </w:t>
            </w:r>
          </w:p>
          <w:p w:rsidR="00315008" w:rsidRPr="00315008" w:rsidRDefault="00315008" w:rsidP="00315008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В целях определения уровня удовлетворенности родительской общественности качеством образовательного процесса, в 2015г. ООО «Парус – Национальные Реформы» была проведена независимая оценка и изучено мнение населения о качестве муниципальных услуг, предоставляемых муниципальным бюджетным дошкольным образовательным учреждением «Детский сад №1 «Цветы жизни» с.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Итум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-Кали </w:t>
            </w:r>
            <w:proofErr w:type="spell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Итум-Калинского</w:t>
            </w:r>
            <w:proofErr w:type="spell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муниципального района</w:t>
            </w:r>
            <w:proofErr w:type="gramStart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5008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 xml:space="preserve"> Согласно проведенному анализу общая оценка качества услуг дошкольного образовательного учреждения составила 58 баллов из 100. Согласно Методике независимой оценки качества услуг дошкольных образовательных организаций этот результат является удовлетворительным.</w:t>
            </w:r>
          </w:p>
        </w:tc>
      </w:tr>
    </w:tbl>
    <w:p w:rsidR="00A42AC5" w:rsidRDefault="00A42AC5"/>
    <w:sectPr w:rsidR="00A4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4A"/>
    <w:rsid w:val="00315008"/>
    <w:rsid w:val="00903E4A"/>
    <w:rsid w:val="00A4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0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0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4107</Characters>
  <Application>Microsoft Office Word</Application>
  <DocSecurity>0</DocSecurity>
  <Lines>34</Lines>
  <Paragraphs>9</Paragraphs>
  <ScaleCrop>false</ScaleCrop>
  <Company>Home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Aslan</dc:creator>
  <cp:keywords/>
  <dc:description/>
  <cp:lastModifiedBy>The Aslan</cp:lastModifiedBy>
  <cp:revision>3</cp:revision>
  <dcterms:created xsi:type="dcterms:W3CDTF">2018-02-19T16:27:00Z</dcterms:created>
  <dcterms:modified xsi:type="dcterms:W3CDTF">2018-02-19T16:27:00Z</dcterms:modified>
</cp:coreProperties>
</file>